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82D96" w14:textId="77777777" w:rsidR="001F059A" w:rsidRPr="00A55766" w:rsidRDefault="001F059A" w:rsidP="001F059A">
      <w:r w:rsidRPr="00A55766">
        <w:t>KIDLINGTON AND DISTRICT HISTORICAL SOCIETY</w:t>
      </w:r>
      <w:r>
        <w:t xml:space="preserve"> </w:t>
      </w:r>
    </w:p>
    <w:p w14:paraId="1649A8D7" w14:textId="77777777" w:rsidR="004943B3" w:rsidRDefault="004943B3">
      <w:pPr>
        <w:rPr>
          <w:b/>
        </w:rPr>
      </w:pPr>
      <w:r w:rsidRPr="00551F24">
        <w:rPr>
          <w:b/>
        </w:rPr>
        <w:t>Newsletter for Quarters Three and Four, 2024</w:t>
      </w:r>
    </w:p>
    <w:p w14:paraId="22DEEF50" w14:textId="77777777" w:rsidR="001F059A" w:rsidRDefault="001F059A">
      <w:pPr>
        <w:rPr>
          <w:b/>
        </w:rPr>
      </w:pPr>
      <w:r>
        <w:rPr>
          <w:b/>
        </w:rPr>
        <w:t>Chairman’s Notes</w:t>
      </w:r>
    </w:p>
    <w:p w14:paraId="5D8F942C" w14:textId="77777777" w:rsidR="001F059A" w:rsidRPr="001F059A" w:rsidRDefault="001F059A">
      <w:r w:rsidRPr="001F059A">
        <w:t>Dear Fellow-members,</w:t>
      </w:r>
    </w:p>
    <w:p w14:paraId="68343A18" w14:textId="77777777" w:rsidR="001F059A" w:rsidRDefault="001F059A">
      <w:r w:rsidRPr="001F059A">
        <w:t>When</w:t>
      </w:r>
      <w:r>
        <w:rPr>
          <w:b/>
        </w:rPr>
        <w:t xml:space="preserve"> I wrote the notes</w:t>
      </w:r>
      <w:r>
        <w:t xml:space="preserve"> for Q2 (April-June) we were desperately seeking a Secretary and Treasurer, as Bill and Val Butcher </w:t>
      </w:r>
      <w:r w:rsidR="00520B89">
        <w:t>were</w:t>
      </w:r>
      <w:r>
        <w:t xml:space="preserve"> not able to take up the two posts.</w:t>
      </w:r>
    </w:p>
    <w:p w14:paraId="36A589F4" w14:textId="77777777" w:rsidR="001F059A" w:rsidRDefault="001F059A">
      <w:r>
        <w:t xml:space="preserve">I am pleased to report that Margaret Holstead has volunteered as Secretary (assisted by Christine </w:t>
      </w:r>
      <w:r w:rsidR="00520B89">
        <w:t xml:space="preserve">Howard </w:t>
      </w:r>
      <w:r>
        <w:t>as Minutes Secretary); and Peter Phillips has volunteered as Treasurer. We are immensely grateful to them both</w:t>
      </w:r>
      <w:r w:rsidR="000A1709">
        <w:t>.  We are also very grateful to Jenny Higgins and David Jones, who have served the Society so well over many years.</w:t>
      </w:r>
    </w:p>
    <w:p w14:paraId="07AA2A50" w14:textId="77777777" w:rsidR="001A6051" w:rsidRDefault="001A6051">
      <w:pPr>
        <w:rPr>
          <w:b/>
        </w:rPr>
      </w:pPr>
      <w:r w:rsidRPr="001A6051">
        <w:rPr>
          <w:b/>
        </w:rPr>
        <w:t>Gala Day</w:t>
      </w:r>
      <w:r>
        <w:rPr>
          <w:b/>
        </w:rPr>
        <w:t>, 20</w:t>
      </w:r>
      <w:r w:rsidRPr="001A6051">
        <w:rPr>
          <w:b/>
          <w:vertAlign w:val="superscript"/>
        </w:rPr>
        <w:t>th</w:t>
      </w:r>
      <w:r>
        <w:rPr>
          <w:b/>
        </w:rPr>
        <w:t xml:space="preserve"> July</w:t>
      </w:r>
    </w:p>
    <w:p w14:paraId="2625FC48" w14:textId="77777777" w:rsidR="001A6051" w:rsidRPr="001A6051" w:rsidRDefault="001A6051">
      <w:r>
        <w:t>We had a successful day, selling several publications, handing out programmes and raising awareness of the Society.</w:t>
      </w:r>
    </w:p>
    <w:p w14:paraId="1A4C18FF" w14:textId="77777777" w:rsidR="00632B8E" w:rsidRPr="00632B8E" w:rsidRDefault="00632B8E">
      <w:pPr>
        <w:rPr>
          <w:b/>
        </w:rPr>
      </w:pPr>
      <w:r w:rsidRPr="00632B8E">
        <w:rPr>
          <w:b/>
        </w:rPr>
        <w:t>Christmas Lights Switch-on</w:t>
      </w:r>
    </w:p>
    <w:p w14:paraId="7467A302" w14:textId="77777777" w:rsidR="00632B8E" w:rsidRDefault="00632B8E">
      <w:r>
        <w:t>We sold £160 worth of our publications at the Christmas Lights Switch-on on 28</w:t>
      </w:r>
      <w:r w:rsidRPr="00632B8E">
        <w:rPr>
          <w:vertAlign w:val="superscript"/>
        </w:rPr>
        <w:t>th</w:t>
      </w:r>
      <w:r>
        <w:t xml:space="preserve"> November</w:t>
      </w:r>
      <w:r w:rsidR="0094421A">
        <w:t xml:space="preserve"> – a useful contribution to the Society’s funds.</w:t>
      </w:r>
      <w:r>
        <w:t xml:space="preserve"> Thanks to the following who braved the cold: Margaret Holstead, Faith McKeever, Janet Warren, Peter Webber, Peter Phillips, Peter Dewey, and David Evans.</w:t>
      </w:r>
    </w:p>
    <w:p w14:paraId="46E582A8" w14:textId="77777777" w:rsidR="000A1709" w:rsidRDefault="000A1709">
      <w:pPr>
        <w:rPr>
          <w:b/>
        </w:rPr>
      </w:pPr>
      <w:r w:rsidRPr="000A1709">
        <w:rPr>
          <w:b/>
        </w:rPr>
        <w:t>Meetings</w:t>
      </w:r>
    </w:p>
    <w:p w14:paraId="6DD2357B" w14:textId="77777777" w:rsidR="00B25E80" w:rsidRPr="00B25E80" w:rsidRDefault="00B25E80">
      <w:r w:rsidRPr="00B25E80">
        <w:t>I am grateful to Peter Dewey for recording the talks for this Newsletter</w:t>
      </w:r>
      <w:r w:rsidR="00520B89">
        <w:t>.</w:t>
      </w:r>
    </w:p>
    <w:p w14:paraId="345A9058" w14:textId="77777777" w:rsidR="00A55766" w:rsidRPr="00A55766" w:rsidRDefault="00A55766" w:rsidP="00A55766">
      <w:r w:rsidRPr="00A55766">
        <w:t>The Society met on 30</w:t>
      </w:r>
      <w:r w:rsidRPr="00A55766">
        <w:rPr>
          <w:vertAlign w:val="superscript"/>
        </w:rPr>
        <w:t>th</w:t>
      </w:r>
      <w:r w:rsidRPr="00A55766">
        <w:t xml:space="preserve"> July to hear a talk by Gordon Rogers on ‘</w:t>
      </w:r>
      <w:r w:rsidRPr="000A1709">
        <w:rPr>
          <w:b/>
        </w:rPr>
        <w:t>Winston Churchill’s Toyshop’.</w:t>
      </w:r>
      <w:r w:rsidRPr="00A55766">
        <w:t xml:space="preserve"> </w:t>
      </w:r>
    </w:p>
    <w:p w14:paraId="11603FBC" w14:textId="77777777" w:rsidR="00A55766" w:rsidRPr="00A55766" w:rsidRDefault="00A55766" w:rsidP="00A55766">
      <w:r w:rsidRPr="00A55766">
        <w:t>The ‘Toyshop’ was a World War Two explosives and weapons development unit housed in a large country house, The Firs, at Whitchurch, near Aylesbury. Officially designated as MD1, it was a department of the Ministry of Defence, and as such directly under the control of the Prime Minister, Winston Churchill, who was also the Minister of Defence. He took a keen interest in the work of MD1, and it helped that The Firs was not too far away from Churchill’s official country residence, Chequers.</w:t>
      </w:r>
    </w:p>
    <w:p w14:paraId="3479D8E1" w14:textId="77777777" w:rsidR="00A55766" w:rsidRPr="00A55766" w:rsidRDefault="00A55766" w:rsidP="00A55766">
      <w:r w:rsidRPr="00A55766">
        <w:t>Gordon’s interest in the Toyshop goes back to his childhood, when he raided the defunct premises of MD1, and the nearby Ivinghoe Firing Ranges, acquiring old ammunition, hand grenades (‘Mills Bombs’), explosives, a machine gun, and even a bazooka. He was in trouble with the police on more than one occasion. His fascinating talk highlighted many of the inventions from MD1.</w:t>
      </w:r>
    </w:p>
    <w:p w14:paraId="4181F173" w14:textId="77777777" w:rsidR="00A55766" w:rsidRPr="00A55766" w:rsidRDefault="00A55766" w:rsidP="00A55766">
      <w:r w:rsidRPr="00A55766">
        <w:t>The work of MD1 was partly concerned with supporting guerilla warfare and sabotage in the Axis countries. This led to the development of delayed time fuses; a ‘time pencil’ fuse could be set to any time within 24 hours, and was accurate to within a few minutes. Later versions were timed to operate even days after being planted on their target.</w:t>
      </w:r>
    </w:p>
    <w:p w14:paraId="3118AE15" w14:textId="77777777" w:rsidR="00A55766" w:rsidRPr="00A55766" w:rsidRDefault="00A55766" w:rsidP="00A55766">
      <w:r w:rsidRPr="00A55766">
        <w:t xml:space="preserve"> An early MD1 invention was the ‘sticky bomb’, which was a hand-grenade designed to adhere to tank armour, either by a short throw, or placing it by hand. The War Office had doubts about it, but Churchill persisted, writing a very short memo, which read ‘Sticky bombs. Make one million’. In all, 2.5 million were made.</w:t>
      </w:r>
    </w:p>
    <w:p w14:paraId="1ADB2549" w14:textId="77777777" w:rsidR="00A55766" w:rsidRPr="00A55766" w:rsidRDefault="00A55766" w:rsidP="00A55766">
      <w:r w:rsidRPr="00A55766">
        <w:lastRenderedPageBreak/>
        <w:t xml:space="preserve">A very successful product was the limpet mine, designed to be attached by magnets to the hull of a ship. The detonator was actuated by aniseed ball sweets, which dissolved in water at a constant rate. Until the time came for the mine to be activated, the balls were protected from water by being sheathed in a condom, giving rise to jokes about the sexual prowess of the officers of MD1. </w:t>
      </w:r>
    </w:p>
    <w:p w14:paraId="64322A33" w14:textId="77777777" w:rsidR="00A55766" w:rsidRPr="00A55766" w:rsidRDefault="00A55766" w:rsidP="00A55766">
      <w:r w:rsidRPr="00A55766">
        <w:t>An early success was the Blacker Bombard, which had been invented privately, but which was taken up by MD1. It was a type of mortar (‘spigot mortar’), designed to be lighter than the conventional mortar, and to be used for short-range anti-tank attack. Although the military had doubts about it, Churchill took a liking to it, and some 22,000 were produced.</w:t>
      </w:r>
    </w:p>
    <w:p w14:paraId="7389C7B5" w14:textId="77777777" w:rsidR="00A55766" w:rsidRPr="00A55766" w:rsidRDefault="00A55766" w:rsidP="00A55766">
      <w:r w:rsidRPr="00A55766">
        <w:t>A development of the spigot mortar, the PIAT ('Projector, Infantry, Anti-Tank’) was successful, and used in all theatres of World War Two. It was the ancestor of the modern bazooka, designed to be fired from the shoulder, and was effective against armour at short range. In Normandy in one day (19 June 1944) the Canadians destroyed 29 Panther and Tiger tanks with the PIAT.</w:t>
      </w:r>
    </w:p>
    <w:p w14:paraId="07BF5B26" w14:textId="77777777" w:rsidR="00A55766" w:rsidRPr="00A55766" w:rsidRDefault="00A55766" w:rsidP="00A55766">
      <w:r w:rsidRPr="00A55766">
        <w:t>Another development of the spigot mortar was the ‘Hedgehog’, which fired an array of multiple mortar bombs from the deck of a ship in the direction of an enemy submarine, superseding the less effective depth charge. It was probably the most successful product of MD1, and accounted for no less than 48 U-boats during the war.</w:t>
      </w:r>
    </w:p>
    <w:p w14:paraId="531885F6" w14:textId="77777777" w:rsidR="00A55766" w:rsidRDefault="00A55766">
      <w:pPr>
        <w:rPr>
          <w:b/>
        </w:rPr>
      </w:pPr>
      <w:r w:rsidRPr="00A55766">
        <w:t>One of the Toyshop’s scientists, James Tuck, became a member of the atomic bomb team at Los Alamos, and was instrumental in developing a way to detonate the bomb.</w:t>
      </w:r>
    </w:p>
    <w:p w14:paraId="6ED8214E" w14:textId="77777777" w:rsidR="00551F24" w:rsidRDefault="00551F24">
      <w:pPr>
        <w:rPr>
          <w:b/>
        </w:rPr>
      </w:pPr>
      <w:r>
        <w:rPr>
          <w:b/>
        </w:rPr>
        <w:t>August</w:t>
      </w:r>
    </w:p>
    <w:p w14:paraId="74829F99" w14:textId="77777777" w:rsidR="00C522B5" w:rsidRPr="00C522B5" w:rsidRDefault="00C522B5">
      <w:r>
        <w:t xml:space="preserve">In August we enjoyed a visit to the </w:t>
      </w:r>
      <w:r w:rsidRPr="000A1709">
        <w:rPr>
          <w:b/>
        </w:rPr>
        <w:t>National Memorial Arboretum</w:t>
      </w:r>
      <w:r>
        <w:t xml:space="preserve">.  Our journey there was something of a magical mystery tour as our coach’s satnav was completely thrown by the closure of major roads in the area for road works.  However, when we got there we were hugely impressed by the combination of some very impressive </w:t>
      </w:r>
      <w:r w:rsidR="000A1709">
        <w:t xml:space="preserve">and moving </w:t>
      </w:r>
      <w:r>
        <w:t>memorials</w:t>
      </w:r>
      <w:r w:rsidR="000A1709">
        <w:t>,</w:t>
      </w:r>
      <w:r>
        <w:t xml:space="preserve"> and the planting in which they were set.  Our thanks go to Olive Williams for identifying the NMA as a destination and for the arrangements for the visit.</w:t>
      </w:r>
    </w:p>
    <w:p w14:paraId="5231B0EF" w14:textId="77777777" w:rsidR="00551F24" w:rsidRDefault="00551F24">
      <w:pPr>
        <w:rPr>
          <w:b/>
        </w:rPr>
      </w:pPr>
      <w:r>
        <w:rPr>
          <w:b/>
        </w:rPr>
        <w:t>September</w:t>
      </w:r>
    </w:p>
    <w:p w14:paraId="575DA082" w14:textId="77777777" w:rsidR="00D73C70" w:rsidRPr="000A1709" w:rsidRDefault="000A1709" w:rsidP="00D73C70">
      <w:pPr>
        <w:rPr>
          <w:b/>
        </w:rPr>
      </w:pPr>
      <w:r w:rsidRPr="000A1709">
        <w:rPr>
          <w:b/>
        </w:rPr>
        <w:t xml:space="preserve"> </w:t>
      </w:r>
      <w:r w:rsidR="00D73C70" w:rsidRPr="000A1709">
        <w:rPr>
          <w:b/>
        </w:rPr>
        <w:t>‘The Bankrupt Butcher and the Butcher Who Disappeared: The First Occupants of Summerhill, Summertown.’</w:t>
      </w:r>
    </w:p>
    <w:p w14:paraId="3DE37358" w14:textId="77777777" w:rsidR="00D73C70" w:rsidRPr="00D73C70" w:rsidRDefault="00D73C70" w:rsidP="00D73C70">
      <w:r w:rsidRPr="00D73C70">
        <w:t>Gareth Winrow lives in Middle Way, Summertown, north Oxford. He has deeply researched the history of Summertown, which began as a small agricultural settlement, not being developed into a part of Oxford until after the 1820s, when it began to receive migrants from Oxford itself, and from the surrounding farming district. One of its attractions was that it was on fairly high land, not subject to floods, and away from the city’s polluted air. Although now an expensive suburb, in the nineteenth century it had its fair share of slums and poverty, and its own workhouse for the indigent.</w:t>
      </w:r>
    </w:p>
    <w:p w14:paraId="59CCC1D2" w14:textId="77777777" w:rsidR="00D73C70" w:rsidRPr="00D73C70" w:rsidRDefault="00D73C70" w:rsidP="00D73C70">
      <w:r w:rsidRPr="00D73C70">
        <w:t xml:space="preserve"> Gareth’s talk traced the varying fortunes of some of the inhabitants of the Summerhill estate, which lay just south of Squitchey Lane, and in particular what for years was the only building on it, the ‘villa’ named ‘Summerhill’, and its successive residents. ‘Summerhill’ was built in 1823, by a butcher, John Modley. The ‘villa’, which in spite of its name is actually very large still stands, and is now occupied by d’Overbroeck’s school. The attraction of the site was its large area of land, which was big enough for John Modley to run his cattle and sheep, and to do his own slaughtering, as slaughtering was not allowed within Oxford city.</w:t>
      </w:r>
    </w:p>
    <w:p w14:paraId="1F3480BD" w14:textId="77777777" w:rsidR="00D73C70" w:rsidRPr="00D73C70" w:rsidRDefault="00D73C70" w:rsidP="00D73C70">
      <w:r w:rsidRPr="00D73C70">
        <w:lastRenderedPageBreak/>
        <w:t xml:space="preserve">Although the villa was imposing, and the estate large, it proved to be too much financially for John Modley. He had not come from a moneyed family, and overextended himself. He was incarcerated for debt in the King’s Bench Prison in London only a year after occupying Summerhill, and was not released until 1826. Thereafter he returned to butchering in Oxford, but did not prosper, being noted at the 1851 census as being in receipt of parish relief (i.e., a pauper) </w:t>
      </w:r>
    </w:p>
    <w:p w14:paraId="3C3B9845" w14:textId="77777777" w:rsidR="00D73C70" w:rsidRPr="00D73C70" w:rsidRDefault="00D73C70" w:rsidP="00D73C70">
      <w:r w:rsidRPr="00D73C70">
        <w:t>He was succeeded at Summerhill in 1824 by a more successful butcher, John Brain. He came from gentry stock, and continued to work as a butcher at Summerhill until 1832, when unaccountably he sold up all his possessions and disappeared. Later he resurfaced, having changed his name, location, and profession, latterly being employed as a minor official to the London Court of Bankruptcy.</w:t>
      </w:r>
    </w:p>
    <w:p w14:paraId="554D5F17" w14:textId="77777777" w:rsidR="00D73C70" w:rsidRPr="00D73C70" w:rsidRDefault="00D73C70" w:rsidP="00D73C70">
      <w:r w:rsidRPr="00D73C70">
        <w:t>Finally, Gareth looked at a very different Summerhill inhabitant, James Ryman, who lived there from c.1846. Upwardly mobile, he began as a picture-framer in Oxford, and moved into art dealing, being closely connected with the painter Turner, and becoming very rich. In his time, Summerhill was transformed into a centre of social life, with an extensive and exotic garden, and hosted charitable and communal events such as parish school treats and local society celebrations. Ryman was reputed to be one of the richest men in Oxford, and at his death in 188</w:t>
      </w:r>
      <w:r w:rsidR="00520B89">
        <w:t>0 his estate was worth £20,000 (</w:t>
      </w:r>
      <w:r w:rsidRPr="00D73C70">
        <w:t>=£2 million today</w:t>
      </w:r>
      <w:r w:rsidR="00520B89">
        <w:t>)</w:t>
      </w:r>
      <w:r w:rsidRPr="00D73C70">
        <w:t>.</w:t>
      </w:r>
    </w:p>
    <w:p w14:paraId="1445CEE6" w14:textId="77777777" w:rsidR="00014AFC" w:rsidRPr="00014AFC" w:rsidRDefault="00014AFC" w:rsidP="00AD109C">
      <w:pPr>
        <w:rPr>
          <w:b/>
        </w:rPr>
      </w:pPr>
      <w:r w:rsidRPr="00014AFC">
        <w:rPr>
          <w:b/>
        </w:rPr>
        <w:t>October</w:t>
      </w:r>
    </w:p>
    <w:p w14:paraId="551F035A" w14:textId="77777777" w:rsidR="00AD109C" w:rsidRPr="00AD109C" w:rsidRDefault="000A1709" w:rsidP="00AD109C">
      <w:r>
        <w:t xml:space="preserve">In October the Society heard a talk by </w:t>
      </w:r>
      <w:r w:rsidR="00AD109C" w:rsidRPr="00AD109C">
        <w:t xml:space="preserve">Dr. Philippa Joseph </w:t>
      </w:r>
      <w:r w:rsidR="00AD109C" w:rsidRPr="000A1709">
        <w:t xml:space="preserve">on </w:t>
      </w:r>
      <w:r w:rsidR="00AD109C" w:rsidRPr="000A1709">
        <w:rPr>
          <w:b/>
        </w:rPr>
        <w:t xml:space="preserve">‘Understanding the Alhambra: </w:t>
      </w:r>
      <w:r w:rsidRPr="000A1709">
        <w:rPr>
          <w:b/>
        </w:rPr>
        <w:t>a</w:t>
      </w:r>
      <w:r w:rsidR="00AD109C" w:rsidRPr="000A1709">
        <w:rPr>
          <w:b/>
        </w:rPr>
        <w:t xml:space="preserve"> Tale of Survival, Revival, and Return to Splendour</w:t>
      </w:r>
      <w:r w:rsidR="00AD109C" w:rsidRPr="00AD109C">
        <w:t>.’ Her fascinating talk was lavishly illustrated with many excellent photographs.</w:t>
      </w:r>
    </w:p>
    <w:p w14:paraId="21D07D92" w14:textId="77777777" w:rsidR="00AD109C" w:rsidRPr="00AD109C" w:rsidRDefault="00AD109C" w:rsidP="00AD109C">
      <w:r w:rsidRPr="00AD109C">
        <w:t>The Alhambra is a royal palace adjoining the city of Granada in southern Spain. As part of the Arab settlement of Andalusia, which commenced in the 8</w:t>
      </w:r>
      <w:r w:rsidRPr="00AD109C">
        <w:rPr>
          <w:vertAlign w:val="superscript"/>
        </w:rPr>
        <w:t>th</w:t>
      </w:r>
      <w:r w:rsidRPr="00AD109C">
        <w:t xml:space="preserve"> century, it received the attention of various ruling Arab dynasties until the final Christian Reconquest of Spain in 1492.</w:t>
      </w:r>
    </w:p>
    <w:p w14:paraId="566E16C4" w14:textId="77777777" w:rsidR="00AD109C" w:rsidRPr="00AD109C" w:rsidRDefault="00AD109C" w:rsidP="00AD109C">
      <w:r w:rsidRPr="00AD109C">
        <w:t xml:space="preserve"> The oldest parts of the Alhambra date back to the 11</w:t>
      </w:r>
      <w:r w:rsidRPr="00AD109C">
        <w:rPr>
          <w:vertAlign w:val="superscript"/>
        </w:rPr>
        <w:t>th</w:t>
      </w:r>
      <w:r w:rsidRPr="00AD109C">
        <w:t xml:space="preserve"> century. Most of the extant buildings are the work of the Nasrid sultans from the 13</w:t>
      </w:r>
      <w:r w:rsidRPr="00AD109C">
        <w:rPr>
          <w:vertAlign w:val="superscript"/>
        </w:rPr>
        <w:t>th</w:t>
      </w:r>
      <w:r w:rsidRPr="00AD109C">
        <w:t xml:space="preserve"> to the late 15</w:t>
      </w:r>
      <w:r w:rsidRPr="00AD109C">
        <w:rPr>
          <w:vertAlign w:val="superscript"/>
        </w:rPr>
        <w:t>th</w:t>
      </w:r>
      <w:r w:rsidRPr="00AD109C">
        <w:t xml:space="preserve"> century.  Unlike the Christian palaces of northern Spain, which used expensive dressed stone, the Alhambra is built of brick, with a red earth-based stucco render (‘Alhambra’ means ‘Red Fortress’), a technique originating from the Arab Maghreb of </w:t>
      </w:r>
      <w:r w:rsidR="00014AFC">
        <w:t>N</w:t>
      </w:r>
      <w:r w:rsidRPr="00AD109C">
        <w:t xml:space="preserve">orth Africa. The wealth of the Nasrid sultans, which paid for the building of the Alhambra, derived partly from their manufacture of high-quality silk fabrics and ceramics, whose designs are reflected in its </w:t>
      </w:r>
      <w:r w:rsidR="00014AFC" w:rsidRPr="00AD109C">
        <w:t xml:space="preserve">internal </w:t>
      </w:r>
      <w:r w:rsidRPr="00AD109C">
        <w:t xml:space="preserve">decoration. </w:t>
      </w:r>
    </w:p>
    <w:p w14:paraId="586C370A" w14:textId="77777777" w:rsidR="00AD109C" w:rsidRPr="00AD109C" w:rsidRDefault="00AD109C" w:rsidP="00AD109C">
      <w:r w:rsidRPr="00AD109C">
        <w:t>There are three main adjoining building complexes in the Alhambra – the Mexuar, Comares, and Leones. They each have a courtyard and pools or fountains, and are highly decorated internally. To understand the architecture and decoration, Dr. Joyce emphasised four dominant themes – Reading and Writing, Geometry, Light, and Fluid Dynamics:</w:t>
      </w:r>
    </w:p>
    <w:p w14:paraId="4A8872AB" w14:textId="77777777" w:rsidR="00AD109C" w:rsidRPr="00AD109C" w:rsidRDefault="00AD109C" w:rsidP="00AD109C">
      <w:r w:rsidRPr="00AD109C">
        <w:t>Reading and Writing: the Alhambra is decorated with no less than 11,000 written inscriptions in relief. These look like marble, but are mostly plaster. They were composed by resident poets. The inscriptions reflect the ‘almost religious reverence for the written word’, as in ‘There is no victor but God’, derived from the Koran, and which was the motto of the Nasrid sultans.</w:t>
      </w:r>
    </w:p>
    <w:p w14:paraId="6FA3E382" w14:textId="77777777" w:rsidR="00AD109C" w:rsidRPr="00AD109C" w:rsidRDefault="00AD109C" w:rsidP="00AD109C">
      <w:r w:rsidRPr="00AD109C">
        <w:t>Geometry: By using a very few geometric shapes (point, line , circle, square), the artists were able to create very intricate two-dimensional designs. By using a limited selection of pre-cut pieces of wood, plaster or stone (rather like Lego bricks), which could be interlocked, three-dimensional decoration could be achieved, notably in the exuberant ceilings.</w:t>
      </w:r>
    </w:p>
    <w:p w14:paraId="7D5BE6D0" w14:textId="77777777" w:rsidR="00AD109C" w:rsidRPr="00AD109C" w:rsidRDefault="00AD109C" w:rsidP="00AD109C">
      <w:r w:rsidRPr="00AD109C">
        <w:lastRenderedPageBreak/>
        <w:t>Light: Much use is made of apertures and windows to lighten the internal feel of the buildings.</w:t>
      </w:r>
    </w:p>
    <w:p w14:paraId="49B2ABAE" w14:textId="77777777" w:rsidR="00AD109C" w:rsidRPr="00AD109C" w:rsidRDefault="00AD109C" w:rsidP="00AD109C">
      <w:r w:rsidRPr="00AD109C">
        <w:t>Fluid Dynamics: The water supply for the palace was drawn from a river source 6 kilometres away. Careful attention to gravity allowed the supply to be controlled for pressure and flow. The waters of the palace also served to cool the inner spaces.</w:t>
      </w:r>
    </w:p>
    <w:p w14:paraId="6670FE43" w14:textId="77777777" w:rsidR="00AD109C" w:rsidRPr="00AD109C" w:rsidRDefault="00AD109C" w:rsidP="00AD109C">
      <w:r w:rsidRPr="00AD109C">
        <w:t>Finally, Dr. Joyce drew attention to the later neglect of the Alhambra, which was even used as a stables by Napoleon’s army during the Peninsular War. It was in poor condition until the late nineteenth century, when concerned artists and architects such as Owen Jones helped to save it.</w:t>
      </w:r>
    </w:p>
    <w:p w14:paraId="17D73831" w14:textId="77777777" w:rsidR="00551F24" w:rsidRDefault="00551F24">
      <w:pPr>
        <w:rPr>
          <w:b/>
        </w:rPr>
      </w:pPr>
      <w:r>
        <w:rPr>
          <w:b/>
        </w:rPr>
        <w:t>November</w:t>
      </w:r>
    </w:p>
    <w:p w14:paraId="36938033" w14:textId="77777777" w:rsidR="00B25E80" w:rsidRDefault="00B25E80" w:rsidP="00B25E80">
      <w:pPr>
        <w:rPr>
          <w:b/>
        </w:rPr>
      </w:pPr>
      <w:r w:rsidRPr="00B25E80">
        <w:rPr>
          <w:b/>
        </w:rPr>
        <w:t>The Oxford to Fairford Railway</w:t>
      </w:r>
    </w:p>
    <w:p w14:paraId="53A9FA8B" w14:textId="77777777" w:rsidR="00B25E80" w:rsidRDefault="00B25E80" w:rsidP="00B25E80">
      <w:r w:rsidRPr="00B25E80">
        <w:t>Trevor Jackson’s talk took us through the construction, growth and decline of this rural branch, for whose services there would now be a demand</w:t>
      </w:r>
      <w:r>
        <w:t>.</w:t>
      </w:r>
    </w:p>
    <w:p w14:paraId="3AFD946B" w14:textId="77777777" w:rsidR="00B25E80" w:rsidRDefault="00B25E80" w:rsidP="00B25E80">
      <w:r>
        <w:t xml:space="preserve"> The line originated as two projects.  The first was the Oxford to Witney Railway, and the second the East Gloucester Railway, which effectively extended the Witney Branch to Fairford.</w:t>
      </w:r>
    </w:p>
    <w:p w14:paraId="2D339242" w14:textId="77777777" w:rsidR="00B25E80" w:rsidRDefault="00B25E80" w:rsidP="00B25E80">
      <w:r>
        <w:t xml:space="preserve">The growth of the Witney blanket industry was one of the drivers for the construction on the Witney Branch, Earlys being one of its supporters. Despite opposition from the Great Western Railway (GWR) the project received the Royal Assent in 1859.  </w:t>
      </w:r>
    </w:p>
    <w:p w14:paraId="2E7EA919" w14:textId="77777777" w:rsidR="00B25E80" w:rsidRDefault="00B25E80" w:rsidP="00B25E80">
      <w:r>
        <w:t>The branch left the Oxford, Worcester and Wolverhampton (OWW) line to Evesham at Yarnton, where there was a junction station. Construction presented few problems and the line opened amid great festivities on 13</w:t>
      </w:r>
      <w:r w:rsidRPr="00535E8C">
        <w:rPr>
          <w:vertAlign w:val="superscript"/>
        </w:rPr>
        <w:t>th</w:t>
      </w:r>
      <w:r>
        <w:t xml:space="preserve"> November 1861, school children and mill workers being given the day off. Passenger services started the next day, with four return services per day.  As the goods yard had not yet been finished, freight traffic did not start until March 1862.</w:t>
      </w:r>
    </w:p>
    <w:p w14:paraId="4C29E39F" w14:textId="77777777" w:rsidR="00B25E80" w:rsidRDefault="00B25E80" w:rsidP="00B25E80">
      <w:r>
        <w:t>There were two intermediate stations on the line: Eynsham and South Leigh. A halt was opened at Cassington in 1936.</w:t>
      </w:r>
    </w:p>
    <w:p w14:paraId="7E0E25CC" w14:textId="77777777" w:rsidR="00B25E80" w:rsidRDefault="00B25E80" w:rsidP="00B25E80">
      <w:r>
        <w:t>The East Gloucester Railway was originally conceived as an ambitious project running to Cheltenham, but opposition from the GWR reduced it to a 14 mile line from Witney to Fairford. It opened in 1873, with the usual festivities at Fairford.  The junction with the Witney line was before the station, so a new Witney station was built and the original one became the goods depot. The line was a success in capturing the blanket traffic, with up to 44,000 tons shipped per year.</w:t>
      </w:r>
    </w:p>
    <w:p w14:paraId="7FCCF78B" w14:textId="77777777" w:rsidR="00B25E80" w:rsidRDefault="00B25E80" w:rsidP="00B25E80">
      <w:r>
        <w:t>The GWR took over the OWW, and eventually the Witney and East Gloucester railways, so they effectively became the Fairford branch of the GWR.</w:t>
      </w:r>
    </w:p>
    <w:p w14:paraId="75419A2F" w14:textId="77777777" w:rsidR="00B25E80" w:rsidRDefault="00B25E80" w:rsidP="00B25E80">
      <w:r>
        <w:t>From Witney there were originally four stations on the East Gloucester: Bampton, Alvescott, Lechlade and Fairford. A halt to serve Kelmscott and Langford was opened in 1907. Carterton was opened in 1944 to serve the new airfield.  The line had been built cheaply and the stations were not convenient for the settlements they were supposed to serve.</w:t>
      </w:r>
    </w:p>
    <w:p w14:paraId="70C505AA" w14:textId="77777777" w:rsidR="00B25E80" w:rsidRDefault="00B25E80" w:rsidP="00B25E80">
      <w:r>
        <w:t>The line became important for traffic to the airfields at Brize Norton and Fairford during WW2, but traffic tailed off sharply after the War, as competition grew from bus services, growing car ownership, and lorries for moving goods. In 1962 British Railways closed the line to passenger services. Freight traffic to Witney lingered until 1970. In 1964 track-lifting began, starting at Fairford.</w:t>
      </w:r>
    </w:p>
    <w:p w14:paraId="5177500E" w14:textId="77777777" w:rsidR="00B25E80" w:rsidRDefault="00B25E80" w:rsidP="00B25E80">
      <w:r>
        <w:t>Nowadays there is pressure to rebuild the line to relieve congestion on the A40, but there is no immediate prospect of this happening.</w:t>
      </w:r>
    </w:p>
    <w:p w14:paraId="69470851" w14:textId="77777777" w:rsidR="00B25E80" w:rsidRDefault="00B25E80">
      <w:pPr>
        <w:rPr>
          <w:b/>
        </w:rPr>
      </w:pPr>
      <w:r>
        <w:rPr>
          <w:b/>
        </w:rPr>
        <w:lastRenderedPageBreak/>
        <w:t>Christmas Party, 10</w:t>
      </w:r>
      <w:r w:rsidRPr="00B25E80">
        <w:rPr>
          <w:b/>
          <w:vertAlign w:val="superscript"/>
        </w:rPr>
        <w:t>th</w:t>
      </w:r>
      <w:r>
        <w:rPr>
          <w:b/>
        </w:rPr>
        <w:t xml:space="preserve"> December</w:t>
      </w:r>
    </w:p>
    <w:p w14:paraId="65170675" w14:textId="77777777" w:rsidR="00EF04EC" w:rsidRDefault="00B25E80" w:rsidP="00EF04EC">
      <w:r>
        <w:t>The party opened with a talk by Peter Webber (K&amp;DHS)</w:t>
      </w:r>
      <w:r w:rsidR="00A41046">
        <w:t xml:space="preserve"> </w:t>
      </w:r>
      <w:r w:rsidR="00EF04EC" w:rsidRPr="00EF04EC">
        <w:t>on ‘The Shipton-on-Cherwell Railway Disaster’, to mark the 150</w:t>
      </w:r>
      <w:r w:rsidR="00EF04EC" w:rsidRPr="00EF04EC">
        <w:rPr>
          <w:vertAlign w:val="superscript"/>
        </w:rPr>
        <w:t>th</w:t>
      </w:r>
      <w:r w:rsidR="00EF04EC" w:rsidRPr="00EF04EC">
        <w:t xml:space="preserve"> a</w:t>
      </w:r>
      <w:r w:rsidR="00A41046">
        <w:t>nniversary of the accident (see below) and continued with a cryptic quiz on Oxfordshire place-names run by Melanie Wakefield.  We were refreshed with mince pies and Peter Phillips’ excellent hot punch, which we were assured was non-alcoholic.</w:t>
      </w:r>
    </w:p>
    <w:p w14:paraId="3F5F9A15" w14:textId="77777777" w:rsidR="00A41046" w:rsidRPr="00A41046" w:rsidRDefault="00A41046" w:rsidP="00EF04EC">
      <w:pPr>
        <w:rPr>
          <w:b/>
        </w:rPr>
      </w:pPr>
      <w:r w:rsidRPr="00A41046">
        <w:rPr>
          <w:b/>
        </w:rPr>
        <w:t>The Shipton-on- Cherwell Railway Disaster</w:t>
      </w:r>
    </w:p>
    <w:p w14:paraId="51A700D4" w14:textId="77777777" w:rsidR="00A41046" w:rsidRPr="00EF04EC" w:rsidRDefault="00A41046" w:rsidP="00EF04EC"/>
    <w:p w14:paraId="0ED79FC2" w14:textId="77777777" w:rsidR="00EF04EC" w:rsidRPr="00EF04EC" w:rsidRDefault="00EF04EC" w:rsidP="00EF04EC">
      <w:pPr>
        <w:ind w:hanging="720"/>
      </w:pPr>
      <w:r w:rsidRPr="00EF04EC">
        <w:t xml:space="preserve">              The accident, which for a long time was the worst on the Great Western line, occurred on Christmas Eve of 1874. Crowds boarded the 12-carriage train at Paddington for the journey to Wolverhampton and on to Birkenhead for Liverpool. The seasonal demand was so great that two extra carriages were added, one at Reading and one at Oxford. The rails were slippery, and the train lost time. At Oxford an extra locomotive was added to the train, partly because of the slippery rails. The carriage added at Oxford was hitched immediately behind the locos. The train left Oxford, travelling more slowly than usual, due to the slippery rails. Passing Kidlington (whose station was then called Woodstock Road), it was travelling at 35-40 m.p.h. Just before crossing the railway bridge at Hampton Gay, a tyre on the extra carriage added at Oxford broke, and the carriage jumped the rails. However, it still was hitched to the train, which carried on over the bridge.  At that point a passenger in the maimed coach pulled the communication cord, which ran along the outside of the coach, to warn the locomotive driver. But the gong operated by the cord failed to sound, and the fireman only knew something was wrong when he saw the passenger waving to him from the carriage window. The driver immediately applied the brakes. This sounds a good idea, but trains in those days did not have continuous braking; there were a couple of braked guard’s vans, but these were not activated, so the carriages piled into one another. The driver realised this, and let the brakes off, but the damage was done; the damaged carriage left the track and plunged down the embankment, taking other carriages with it, and they broke up as they crossed the field. One carriage fell into the Oxford canal, which was nearby.</w:t>
      </w:r>
    </w:p>
    <w:p w14:paraId="011887AF" w14:textId="77777777" w:rsidR="00EF04EC" w:rsidRPr="00EF04EC" w:rsidRDefault="00EF04EC" w:rsidP="00EF04EC">
      <w:pPr>
        <w:ind w:hanging="720"/>
      </w:pPr>
      <w:r w:rsidRPr="00EF04EC">
        <w:t xml:space="preserve">                          The carnage was terrible. In all, there were 34 deaths (26 on the spot) out of a total of around 500 passengers. The workers at the nearby paper mill assisted ably, and carried the bodies into the mill. It took over an hour for the first doctor to arrive.</w:t>
      </w:r>
    </w:p>
    <w:p w14:paraId="2519EC83" w14:textId="77777777" w:rsidR="00EF04EC" w:rsidRDefault="00EF04EC" w:rsidP="00EF04EC">
      <w:pPr>
        <w:ind w:hanging="720"/>
      </w:pPr>
      <w:r w:rsidRPr="00EF04EC">
        <w:t xml:space="preserve">                         The inquest was held speedily, on Boxing Day, in the paper mill and in Hampton Gay Manor House. A subsequent inquiry found that the cause was the disintegration of the tyre on one of the carriage wheels; in those days carriage wheels had steel tyres fitted (now the wheels are one-piece steel). The disaster led to a reappraisal of braking systems with the eventual fitting of continuous automatic brakes, and improved communication systems for passengers.</w:t>
      </w:r>
    </w:p>
    <w:p w14:paraId="6E93304F" w14:textId="77777777" w:rsidR="003F114D" w:rsidRPr="003F114D" w:rsidRDefault="00C5214C" w:rsidP="003F114D">
      <w:pPr>
        <w:rPr>
          <w:b/>
        </w:rPr>
      </w:pPr>
      <w:r>
        <w:rPr>
          <w:b/>
        </w:rPr>
        <w:t>FINALLLY, BEST WISHES TO YOU ALL FOR 2025</w:t>
      </w:r>
      <w:r w:rsidR="003F114D" w:rsidRPr="003F114D">
        <w:rPr>
          <w:b/>
        </w:rPr>
        <w:t>.</w:t>
      </w:r>
    </w:p>
    <w:p w14:paraId="1FB1406C" w14:textId="77777777" w:rsidR="003F114D" w:rsidRPr="00EF04EC" w:rsidRDefault="003F114D" w:rsidP="00EF04EC">
      <w:pPr>
        <w:ind w:hanging="720"/>
      </w:pPr>
    </w:p>
    <w:p w14:paraId="6E0138E3" w14:textId="77777777" w:rsidR="00EF04EC" w:rsidRPr="00EF04EC" w:rsidRDefault="00EF04EC" w:rsidP="00A41046">
      <w:pPr>
        <w:ind w:hanging="720"/>
      </w:pPr>
      <w:r w:rsidRPr="00EF04EC">
        <w:t xml:space="preserve">                        </w:t>
      </w:r>
    </w:p>
    <w:p w14:paraId="3FF04B82" w14:textId="77777777" w:rsidR="00EF04EC" w:rsidRPr="00EE0F21" w:rsidRDefault="00EF04EC" w:rsidP="00EF04EC">
      <w:pPr>
        <w:ind w:left="720" w:hanging="720"/>
        <w:rPr>
          <w:sz w:val="28"/>
          <w:szCs w:val="28"/>
        </w:rPr>
      </w:pPr>
    </w:p>
    <w:p w14:paraId="008D9B90" w14:textId="77777777" w:rsidR="00EF04EC" w:rsidRDefault="00EF04EC">
      <w:pPr>
        <w:rPr>
          <w:b/>
        </w:rPr>
      </w:pPr>
    </w:p>
    <w:p w14:paraId="539594EA" w14:textId="77777777" w:rsidR="00551F24" w:rsidRPr="00551F24" w:rsidRDefault="00551F24">
      <w:pPr>
        <w:rPr>
          <w:b/>
        </w:rPr>
      </w:pPr>
    </w:p>
    <w:sectPr w:rsidR="00551F24" w:rsidRPr="00551F24">
      <w:foot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ED5B8" w14:textId="77777777" w:rsidR="00B92793" w:rsidRDefault="00B92793" w:rsidP="001F059A">
      <w:pPr>
        <w:spacing w:after="0" w:line="240" w:lineRule="auto"/>
      </w:pPr>
      <w:r>
        <w:separator/>
      </w:r>
    </w:p>
  </w:endnote>
  <w:endnote w:type="continuationSeparator" w:id="0">
    <w:p w14:paraId="237443EF" w14:textId="77777777" w:rsidR="00B92793" w:rsidRDefault="00B92793" w:rsidP="001F0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9466638"/>
      <w:docPartObj>
        <w:docPartGallery w:val="Page Numbers (Bottom of Page)"/>
        <w:docPartUnique/>
      </w:docPartObj>
    </w:sdtPr>
    <w:sdtEndPr>
      <w:rPr>
        <w:noProof/>
      </w:rPr>
    </w:sdtEndPr>
    <w:sdtContent>
      <w:p w14:paraId="59D33657" w14:textId="77777777" w:rsidR="00C5214C" w:rsidRDefault="00C5214C">
        <w:pPr>
          <w:pStyle w:val="Footer"/>
        </w:pPr>
        <w:r>
          <w:fldChar w:fldCharType="begin"/>
        </w:r>
        <w:r>
          <w:instrText xml:space="preserve"> PAGE   \* MERGEFORMAT </w:instrText>
        </w:r>
        <w:r>
          <w:fldChar w:fldCharType="separate"/>
        </w:r>
        <w:r w:rsidR="001A6051">
          <w:rPr>
            <w:noProof/>
          </w:rPr>
          <w:t>1</w:t>
        </w:r>
        <w:r>
          <w:rPr>
            <w:noProof/>
          </w:rPr>
          <w:fldChar w:fldCharType="end"/>
        </w:r>
      </w:p>
    </w:sdtContent>
  </w:sdt>
  <w:p w14:paraId="16D8862B" w14:textId="77777777" w:rsidR="00C5214C" w:rsidRDefault="00C52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0C7AD" w14:textId="77777777" w:rsidR="00B92793" w:rsidRDefault="00B92793" w:rsidP="001F059A">
      <w:pPr>
        <w:spacing w:after="0" w:line="240" w:lineRule="auto"/>
      </w:pPr>
      <w:r>
        <w:separator/>
      </w:r>
    </w:p>
  </w:footnote>
  <w:footnote w:type="continuationSeparator" w:id="0">
    <w:p w14:paraId="7DBFF0A8" w14:textId="77777777" w:rsidR="00B92793" w:rsidRDefault="00B92793" w:rsidP="001F05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3B3"/>
    <w:rsid w:val="00014AFC"/>
    <w:rsid w:val="000A1709"/>
    <w:rsid w:val="001A6051"/>
    <w:rsid w:val="001E33A3"/>
    <w:rsid w:val="001F059A"/>
    <w:rsid w:val="002A428B"/>
    <w:rsid w:val="003F114D"/>
    <w:rsid w:val="004943B3"/>
    <w:rsid w:val="00520B89"/>
    <w:rsid w:val="00551F24"/>
    <w:rsid w:val="00632B8E"/>
    <w:rsid w:val="007C61FA"/>
    <w:rsid w:val="0094421A"/>
    <w:rsid w:val="009C7B9D"/>
    <w:rsid w:val="00A41046"/>
    <w:rsid w:val="00A55766"/>
    <w:rsid w:val="00AD109C"/>
    <w:rsid w:val="00B25E80"/>
    <w:rsid w:val="00B92793"/>
    <w:rsid w:val="00C5214C"/>
    <w:rsid w:val="00C522B5"/>
    <w:rsid w:val="00D73C70"/>
    <w:rsid w:val="00EF0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DB04"/>
  <w15:chartTrackingRefBased/>
  <w15:docId w15:val="{3FA5EE4B-AF11-4E56-A977-31CDC240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59A"/>
  </w:style>
  <w:style w:type="paragraph" w:styleId="Footer">
    <w:name w:val="footer"/>
    <w:basedOn w:val="Normal"/>
    <w:link w:val="FooterChar"/>
    <w:uiPriority w:val="99"/>
    <w:unhideWhenUsed/>
    <w:rsid w:val="001F0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2438</Words>
  <Characters>13901</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Margaret Holstead</cp:lastModifiedBy>
  <cp:revision>2</cp:revision>
  <dcterms:created xsi:type="dcterms:W3CDTF">2025-01-05T17:25:00Z</dcterms:created>
  <dcterms:modified xsi:type="dcterms:W3CDTF">2025-01-05T17:25:00Z</dcterms:modified>
</cp:coreProperties>
</file>